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EDD36" w14:textId="1280F5BF" w:rsidR="009C3F83" w:rsidRPr="009C3F83" w:rsidRDefault="009C3F83" w:rsidP="009C3F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231F20"/>
          <w:sz w:val="28"/>
          <w:szCs w:val="28"/>
        </w:rPr>
      </w:pPr>
      <w:proofErr w:type="spellStart"/>
      <w:r w:rsidRPr="009C3F83">
        <w:rPr>
          <w:rFonts w:asciiTheme="majorHAnsi" w:hAnsiTheme="majorHAnsi" w:cs="Arial"/>
          <w:color w:val="231F20"/>
          <w:sz w:val="28"/>
          <w:szCs w:val="28"/>
        </w:rPr>
        <w:t>DSOG’s</w:t>
      </w:r>
      <w:proofErr w:type="spellEnd"/>
      <w:r w:rsidRPr="009C3F83">
        <w:rPr>
          <w:rFonts w:asciiTheme="majorHAnsi" w:hAnsiTheme="majorHAnsi" w:cs="Arial"/>
          <w:color w:val="231F20"/>
          <w:sz w:val="28"/>
          <w:szCs w:val="28"/>
        </w:rPr>
        <w:t xml:space="preserve"> </w:t>
      </w:r>
      <w:r w:rsidR="00383EE0">
        <w:rPr>
          <w:rFonts w:asciiTheme="majorHAnsi" w:hAnsiTheme="majorHAnsi" w:cs="Arial"/>
          <w:color w:val="231F20"/>
          <w:sz w:val="28"/>
          <w:szCs w:val="28"/>
        </w:rPr>
        <w:t>ekstrao</w:t>
      </w:r>
      <w:r w:rsidR="004E6F6A">
        <w:rPr>
          <w:rFonts w:asciiTheme="majorHAnsi" w:hAnsiTheme="majorHAnsi" w:cs="Arial"/>
          <w:color w:val="231F20"/>
          <w:sz w:val="28"/>
          <w:szCs w:val="28"/>
        </w:rPr>
        <w:t xml:space="preserve">rdinære </w:t>
      </w:r>
      <w:r w:rsidR="00383EE0">
        <w:rPr>
          <w:rFonts w:asciiTheme="majorHAnsi" w:hAnsiTheme="majorHAnsi" w:cs="Arial"/>
          <w:color w:val="231F20"/>
          <w:sz w:val="28"/>
          <w:szCs w:val="28"/>
        </w:rPr>
        <w:t>ge</w:t>
      </w:r>
      <w:r w:rsidRPr="009C3F83">
        <w:rPr>
          <w:rFonts w:asciiTheme="majorHAnsi" w:hAnsiTheme="majorHAnsi" w:cs="Arial"/>
          <w:color w:val="231F20"/>
          <w:sz w:val="28"/>
          <w:szCs w:val="28"/>
        </w:rPr>
        <w:t xml:space="preserve">neralforsamling d. </w:t>
      </w:r>
      <w:r w:rsidR="004E6F6A">
        <w:rPr>
          <w:rFonts w:asciiTheme="majorHAnsi" w:hAnsiTheme="majorHAnsi" w:cs="Arial"/>
          <w:color w:val="231F20"/>
          <w:sz w:val="28"/>
          <w:szCs w:val="28"/>
        </w:rPr>
        <w:t>19.november 2021</w:t>
      </w:r>
    </w:p>
    <w:p w14:paraId="1B6947DF" w14:textId="77777777" w:rsidR="009C3F83" w:rsidRPr="009C3F83" w:rsidRDefault="009C3F83" w:rsidP="009C3F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231F20"/>
          <w:sz w:val="28"/>
          <w:szCs w:val="28"/>
        </w:rPr>
      </w:pPr>
    </w:p>
    <w:p w14:paraId="30F6F507" w14:textId="77777777" w:rsidR="009C3F83" w:rsidRPr="009C3F83" w:rsidRDefault="009C3F83" w:rsidP="009C3F8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231F20"/>
          <w:sz w:val="28"/>
          <w:szCs w:val="28"/>
        </w:rPr>
      </w:pPr>
      <w:r w:rsidRPr="009C3F83">
        <w:rPr>
          <w:rFonts w:asciiTheme="majorHAnsi" w:hAnsiTheme="majorHAnsi" w:cs="Arial"/>
          <w:color w:val="231F20"/>
          <w:sz w:val="28"/>
          <w:szCs w:val="28"/>
        </w:rPr>
        <w:t>Dagsorden:</w:t>
      </w:r>
    </w:p>
    <w:p w14:paraId="2C4C22A6" w14:textId="2D82A96A" w:rsidR="009A3C2C" w:rsidRPr="00032152" w:rsidRDefault="009C3F83" w:rsidP="009A3C2C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lang w:eastAsia="da-DK"/>
        </w:rPr>
      </w:pPr>
      <w:r w:rsidRPr="009C3F83">
        <w:rPr>
          <w:rFonts w:asciiTheme="majorHAnsi" w:eastAsia="Times New Roman" w:hAnsiTheme="majorHAnsi" w:cs="Arial"/>
          <w:sz w:val="24"/>
          <w:szCs w:val="24"/>
          <w:lang w:eastAsia="da-DK"/>
        </w:rPr>
        <w:t>Valg af dirigent, referent og stemmetællere</w:t>
      </w:r>
      <w:r w:rsidR="009A3C2C">
        <w:rPr>
          <w:rFonts w:asciiTheme="majorHAnsi" w:eastAsia="Times New Roman" w:hAnsiTheme="majorHAnsi" w:cs="Arial"/>
          <w:sz w:val="24"/>
          <w:szCs w:val="24"/>
          <w:lang w:eastAsia="da-DK"/>
        </w:rPr>
        <w:br/>
      </w:r>
      <w:r w:rsidR="009A3C2C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br/>
      </w:r>
      <w:r w:rsidR="009A3C2C" w:rsidRPr="00032152">
        <w:rPr>
          <w:rFonts w:asciiTheme="majorHAnsi" w:hAnsiTheme="majorHAnsi"/>
          <w:color w:val="000000"/>
          <w:shd w:val="clear" w:color="auto" w:fill="FFFFFF"/>
        </w:rPr>
        <w:t>Kresten Rubeck vælges som dirigent med akklamation.</w:t>
      </w:r>
      <w:r w:rsidR="009A3C2C" w:rsidRPr="00032152">
        <w:rPr>
          <w:rFonts w:asciiTheme="majorHAnsi" w:eastAsia="Times New Roman" w:hAnsiTheme="majorHAnsi" w:cs="Arial"/>
          <w:lang w:eastAsia="da-DK"/>
        </w:rPr>
        <w:br/>
      </w:r>
      <w:r w:rsidR="009A3C2C" w:rsidRPr="00032152">
        <w:rPr>
          <w:rFonts w:asciiTheme="majorHAnsi" w:hAnsiTheme="majorHAnsi"/>
          <w:color w:val="000000"/>
          <w:shd w:val="clear" w:color="auto" w:fill="FFFFFF"/>
        </w:rPr>
        <w:t>Tine Greve er referent.</w:t>
      </w:r>
      <w:r w:rsidR="009A3C2C" w:rsidRPr="00032152">
        <w:rPr>
          <w:rFonts w:asciiTheme="majorHAnsi" w:eastAsia="Times New Roman" w:hAnsiTheme="majorHAnsi" w:cs="Arial"/>
          <w:lang w:eastAsia="da-DK"/>
        </w:rPr>
        <w:br/>
      </w:r>
      <w:r w:rsidR="009A3C2C" w:rsidRPr="00032152">
        <w:rPr>
          <w:rFonts w:asciiTheme="majorHAnsi" w:hAnsiTheme="majorHAnsi"/>
          <w:color w:val="000000"/>
          <w:shd w:val="clear" w:color="auto" w:fill="FFFFFF"/>
        </w:rPr>
        <w:t xml:space="preserve">Stemmetæller: </w:t>
      </w:r>
      <w:r w:rsidR="006405AC" w:rsidRPr="006405AC">
        <w:rPr>
          <w:rFonts w:asciiTheme="majorHAnsi" w:hAnsiTheme="majorHAnsi"/>
          <w:color w:val="000000"/>
          <w:shd w:val="clear" w:color="auto" w:fill="FFFFFF"/>
        </w:rPr>
        <w:t>Fjóla Jónsdóttir</w:t>
      </w:r>
    </w:p>
    <w:p w14:paraId="65844353" w14:textId="7490001D" w:rsidR="009A3C2C" w:rsidRPr="00032152" w:rsidRDefault="009A3C2C" w:rsidP="00032152">
      <w:pPr>
        <w:spacing w:after="0" w:line="240" w:lineRule="auto"/>
        <w:ind w:left="644"/>
        <w:rPr>
          <w:rFonts w:asciiTheme="majorHAnsi" w:eastAsia="Times New Roman" w:hAnsiTheme="majorHAnsi" w:cs="Arial"/>
          <w:lang w:eastAsia="da-DK"/>
        </w:rPr>
      </w:pPr>
      <w:r w:rsidRPr="00032152">
        <w:rPr>
          <w:rFonts w:asciiTheme="majorHAnsi" w:hAnsiTheme="majorHAnsi"/>
          <w:color w:val="000000"/>
          <w:shd w:val="clear" w:color="auto" w:fill="FFFFFF"/>
        </w:rPr>
        <w:t>Dirigenten konstaterer at generalforsamlingen er rettidigt indkaldt, og at den er beslutningsdygtig.</w:t>
      </w:r>
    </w:p>
    <w:p w14:paraId="0DB1DC2F" w14:textId="6626B3F2" w:rsidR="009C3F83" w:rsidRDefault="004E6F6A" w:rsidP="009A3C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da-DK"/>
        </w:rPr>
      </w:pPr>
      <w:r>
        <w:rPr>
          <w:rFonts w:asciiTheme="majorHAnsi" w:eastAsia="Times New Roman" w:hAnsiTheme="majorHAnsi" w:cs="Arial"/>
          <w:sz w:val="24"/>
          <w:szCs w:val="24"/>
          <w:lang w:eastAsia="da-DK"/>
        </w:rPr>
        <w:t>Formand og næstformand orienterer</w:t>
      </w:r>
      <w:r w:rsidR="009A3C2C">
        <w:rPr>
          <w:rFonts w:asciiTheme="majorHAnsi" w:eastAsia="Times New Roman" w:hAnsiTheme="majorHAnsi" w:cs="Arial"/>
          <w:sz w:val="24"/>
          <w:szCs w:val="24"/>
          <w:lang w:eastAsia="da-DK"/>
        </w:rPr>
        <w:t xml:space="preserve"> </w:t>
      </w:r>
      <w:r w:rsidR="009A3C2C">
        <w:rPr>
          <w:rFonts w:asciiTheme="majorHAnsi" w:eastAsia="Times New Roman" w:hAnsiTheme="majorHAnsi" w:cs="Arial"/>
          <w:sz w:val="24"/>
          <w:szCs w:val="24"/>
          <w:lang w:eastAsia="da-DK"/>
        </w:rPr>
        <w:tab/>
      </w:r>
    </w:p>
    <w:p w14:paraId="75D22F2A" w14:textId="79561F3E" w:rsidR="009A3C2C" w:rsidRPr="00032152" w:rsidRDefault="009A3C2C" w:rsidP="00832132">
      <w:pPr>
        <w:spacing w:before="100" w:beforeAutospacing="1" w:after="100" w:afterAutospacing="1" w:line="240" w:lineRule="auto"/>
        <w:ind w:left="644"/>
        <w:rPr>
          <w:rFonts w:asciiTheme="majorHAnsi" w:eastAsia="Times New Roman" w:hAnsiTheme="majorHAnsi" w:cs="Arial"/>
          <w:lang w:eastAsia="da-DK"/>
        </w:rPr>
      </w:pPr>
      <w:r w:rsidRPr="00032152">
        <w:rPr>
          <w:rFonts w:asciiTheme="majorHAnsi" w:eastAsia="Times New Roman" w:hAnsiTheme="majorHAnsi" w:cs="Arial"/>
          <w:lang w:eastAsia="da-DK"/>
        </w:rPr>
        <w:t xml:space="preserve">Annemette Lykkebo og Lise Lotte Torvin Andersen orienterer om at de påtænker at genopstille som henholdsvis formand og næstformand ved generalforsamlingen i 2022. Der er kutyme for at formanden og næstformanden sidder en periode på 2 år og derefter træder af </w:t>
      </w:r>
      <w:proofErr w:type="spellStart"/>
      <w:r w:rsidRPr="00032152">
        <w:rPr>
          <w:rFonts w:asciiTheme="majorHAnsi" w:eastAsia="Times New Roman" w:hAnsiTheme="majorHAnsi" w:cs="Arial"/>
          <w:lang w:eastAsia="da-DK"/>
        </w:rPr>
        <w:t>hhv</w:t>
      </w:r>
      <w:proofErr w:type="spellEnd"/>
      <w:r w:rsidRPr="00032152">
        <w:rPr>
          <w:rFonts w:asciiTheme="majorHAnsi" w:eastAsia="Times New Roman" w:hAnsiTheme="majorHAnsi" w:cs="Arial"/>
          <w:lang w:eastAsia="da-DK"/>
        </w:rPr>
        <w:t xml:space="preserve"> opstiller som formand i foreningen. I denne periode har formand og næstformand kun siddet i 1.5 år grundet udskudt </w:t>
      </w:r>
      <w:r w:rsidR="00832132" w:rsidRPr="00032152">
        <w:rPr>
          <w:rFonts w:asciiTheme="majorHAnsi" w:eastAsia="Times New Roman" w:hAnsiTheme="majorHAnsi" w:cs="Arial"/>
          <w:lang w:eastAsia="da-DK"/>
        </w:rPr>
        <w:t>generalforsamling</w:t>
      </w:r>
      <w:r w:rsidRPr="00032152">
        <w:rPr>
          <w:rFonts w:asciiTheme="majorHAnsi" w:eastAsia="Times New Roman" w:hAnsiTheme="majorHAnsi" w:cs="Arial"/>
          <w:lang w:eastAsia="da-DK"/>
        </w:rPr>
        <w:t xml:space="preserve"> i 2020 </w:t>
      </w:r>
      <w:proofErr w:type="spellStart"/>
      <w:r w:rsidRPr="00032152">
        <w:rPr>
          <w:rFonts w:asciiTheme="majorHAnsi" w:eastAsia="Times New Roman" w:hAnsiTheme="majorHAnsi" w:cs="Arial"/>
          <w:lang w:eastAsia="da-DK"/>
        </w:rPr>
        <w:t>pgra</w:t>
      </w:r>
      <w:proofErr w:type="spellEnd"/>
      <w:r w:rsidRPr="00032152">
        <w:rPr>
          <w:rFonts w:asciiTheme="majorHAnsi" w:eastAsia="Times New Roman" w:hAnsiTheme="majorHAnsi" w:cs="Arial"/>
          <w:lang w:eastAsia="da-DK"/>
        </w:rPr>
        <w:t xml:space="preserve"> COVID. </w:t>
      </w:r>
      <w:r w:rsidR="00832132" w:rsidRPr="00032152">
        <w:rPr>
          <w:rFonts w:asciiTheme="majorHAnsi" w:eastAsia="Times New Roman" w:hAnsiTheme="majorHAnsi" w:cs="Arial"/>
          <w:lang w:eastAsia="da-DK"/>
        </w:rPr>
        <w:t xml:space="preserve"> De påtænker ligeledes af træde af som formand og næstformand i 2023, hvor Lise Lotte Torvin Andersen planlægger at stille op som formand.</w:t>
      </w:r>
    </w:p>
    <w:p w14:paraId="7B58B244" w14:textId="77777777" w:rsidR="004E6F6A" w:rsidRDefault="009C3F83" w:rsidP="00EB22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eastAsia="da-DK"/>
        </w:rPr>
      </w:pPr>
      <w:r w:rsidRPr="004E6F6A">
        <w:rPr>
          <w:rFonts w:asciiTheme="majorHAnsi" w:eastAsia="Times New Roman" w:hAnsiTheme="majorHAnsi" w:cs="Arial"/>
          <w:sz w:val="24"/>
          <w:szCs w:val="24"/>
          <w:lang w:eastAsia="da-DK"/>
        </w:rPr>
        <w:t>Forslag til sagsbehandling fra bestyrelsen:</w:t>
      </w:r>
      <w:r w:rsidR="004E6F6A" w:rsidRPr="004E6F6A">
        <w:rPr>
          <w:rFonts w:asciiTheme="majorHAnsi" w:eastAsia="Times New Roman" w:hAnsiTheme="majorHAnsi" w:cs="Arial"/>
          <w:sz w:val="24"/>
          <w:szCs w:val="24"/>
          <w:lang w:eastAsia="da-DK"/>
        </w:rPr>
        <w:t xml:space="preserve"> (vedtaget Generalforsamlingen 16.april 20</w:t>
      </w:r>
      <w:r w:rsidR="004E6F6A">
        <w:rPr>
          <w:rFonts w:asciiTheme="majorHAnsi" w:eastAsia="Times New Roman" w:hAnsiTheme="majorHAnsi" w:cs="Arial"/>
          <w:sz w:val="24"/>
          <w:szCs w:val="24"/>
          <w:lang w:eastAsia="da-DK"/>
        </w:rPr>
        <w:t xml:space="preserve">21, men genfremsat da 1/3 af DSOGs medlemmer ikke var </w:t>
      </w:r>
      <w:proofErr w:type="gramStart"/>
      <w:r w:rsidR="004E6F6A">
        <w:rPr>
          <w:rFonts w:asciiTheme="majorHAnsi" w:eastAsia="Times New Roman" w:hAnsiTheme="majorHAnsi" w:cs="Arial"/>
          <w:sz w:val="24"/>
          <w:szCs w:val="24"/>
          <w:lang w:eastAsia="da-DK"/>
        </w:rPr>
        <w:t>tilstede</w:t>
      </w:r>
      <w:proofErr w:type="gramEnd"/>
      <w:r w:rsidR="004E6F6A">
        <w:rPr>
          <w:rFonts w:asciiTheme="majorHAnsi" w:eastAsia="Times New Roman" w:hAnsiTheme="majorHAnsi" w:cs="Arial"/>
          <w:sz w:val="24"/>
          <w:szCs w:val="24"/>
          <w:lang w:eastAsia="da-DK"/>
        </w:rPr>
        <w:t xml:space="preserve"> 16.april 2021)</w:t>
      </w:r>
    </w:p>
    <w:p w14:paraId="7411EED3" w14:textId="77777777" w:rsidR="00832132" w:rsidRDefault="004B7D98" w:rsidP="00832132">
      <w:pPr>
        <w:spacing w:before="100" w:beforeAutospacing="1" w:after="100" w:afterAutospacing="1" w:line="240" w:lineRule="auto"/>
        <w:ind w:left="644"/>
        <w:rPr>
          <w:rFonts w:asciiTheme="majorHAnsi" w:hAnsiTheme="majorHAnsi"/>
          <w:i/>
          <w:iCs/>
          <w:color w:val="000000"/>
          <w:sz w:val="24"/>
          <w:szCs w:val="24"/>
          <w:shd w:val="clear" w:color="auto" w:fill="FFFFFF"/>
        </w:rPr>
      </w:pPr>
      <w:r w:rsidRPr="00EB22A6">
        <w:rPr>
          <w:rFonts w:asciiTheme="majorHAnsi" w:eastAsia="Times New Roman" w:hAnsiTheme="majorHAnsi" w:cs="Arial"/>
          <w:sz w:val="24"/>
          <w:szCs w:val="24"/>
          <w:lang w:eastAsia="da-DK"/>
        </w:rPr>
        <w:t xml:space="preserve">Vedtægtsændring: til paragraf 5 tilføjes </w:t>
      </w:r>
      <w:r w:rsidRPr="00EB22A6">
        <w:rPr>
          <w:rFonts w:asciiTheme="majorHAnsi" w:hAnsiTheme="majorHAnsi"/>
          <w:i/>
          <w:iCs/>
          <w:color w:val="000000"/>
          <w:sz w:val="24"/>
          <w:szCs w:val="24"/>
          <w:shd w:val="clear" w:color="auto" w:fill="FFFFFF"/>
        </w:rPr>
        <w:t>Selskabet kan tegnes økonomisk af kassereren og formanden.</w:t>
      </w:r>
      <w:r w:rsidRPr="00EB22A6">
        <w:rPr>
          <w:rFonts w:asciiTheme="majorHAnsi" w:eastAsia="Times New Roman" w:hAnsiTheme="majorHAnsi" w:cs="Arial"/>
          <w:sz w:val="24"/>
          <w:szCs w:val="24"/>
          <w:lang w:eastAsia="da-DK"/>
        </w:rPr>
        <w:t>:</w:t>
      </w:r>
      <w:r w:rsidRPr="00EB22A6">
        <w:rPr>
          <w:rFonts w:asciiTheme="majorHAnsi" w:eastAsia="Times New Roman" w:hAnsiTheme="majorHAnsi" w:cs="Arial"/>
          <w:sz w:val="24"/>
          <w:szCs w:val="24"/>
          <w:lang w:eastAsia="da-DK"/>
        </w:rPr>
        <w:br/>
        <w:t xml:space="preserve"> </w:t>
      </w:r>
      <w:r w:rsidRPr="00EB22A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§ 5. Selskabets øverste myndighed er generalforsamlingen. Bestyrelsen repræsenterer selskabet udadtil og leder dets virksomhed. </w:t>
      </w:r>
      <w:r w:rsidRPr="00EB22A6">
        <w:rPr>
          <w:rFonts w:asciiTheme="majorHAnsi" w:hAnsiTheme="majorHAnsi"/>
          <w:i/>
          <w:iCs/>
          <w:color w:val="000000"/>
          <w:sz w:val="24"/>
          <w:szCs w:val="24"/>
          <w:shd w:val="clear" w:color="auto" w:fill="FFFFFF"/>
        </w:rPr>
        <w:t>Selskabet kan tegnes økonomisk af kassereren og formanden.</w:t>
      </w:r>
    </w:p>
    <w:p w14:paraId="075C6CDE" w14:textId="24CE6D85" w:rsidR="00832132" w:rsidRPr="00032152" w:rsidRDefault="004B7D98" w:rsidP="00832132">
      <w:pPr>
        <w:spacing w:before="100" w:beforeAutospacing="1" w:after="100" w:afterAutospacing="1" w:line="240" w:lineRule="auto"/>
        <w:ind w:left="644"/>
        <w:rPr>
          <w:rFonts w:asciiTheme="majorHAnsi" w:hAnsiTheme="majorHAnsi"/>
          <w:color w:val="000000"/>
          <w:shd w:val="clear" w:color="auto" w:fill="FFFFFF"/>
        </w:rPr>
      </w:pPr>
      <w:r w:rsidRPr="00EB22A6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Begrundelse: Når DSOGs bestyrelse eller en styregruppe får </w:t>
      </w:r>
      <w:r w:rsidRPr="00EB22A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ny formand eller kasserer tager det flere måneder at give dem kort og adgang til konti, fordi alle i bestyrelsen skal ind med NEM ID, billeder af pas </w:t>
      </w:r>
      <w:proofErr w:type="spellStart"/>
      <w:r w:rsidRPr="00EB22A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etc</w:t>
      </w:r>
      <w:proofErr w:type="spellEnd"/>
      <w:r w:rsidRPr="00EB22A6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og skrive under på at den nye formand/kasserer kan få adgang til konti.</w:t>
      </w:r>
      <w:r w:rsidR="00832132">
        <w:rPr>
          <w:rFonts w:asciiTheme="majorHAnsi" w:hAnsiTheme="majorHAnsi"/>
          <w:i/>
          <w:iCs/>
          <w:color w:val="000000"/>
          <w:sz w:val="24"/>
          <w:szCs w:val="24"/>
          <w:shd w:val="clear" w:color="auto" w:fill="FFFFFF"/>
        </w:rPr>
        <w:tab/>
      </w:r>
      <w:r w:rsidR="00832132">
        <w:rPr>
          <w:rFonts w:asciiTheme="majorHAnsi" w:hAnsiTheme="majorHAnsi"/>
          <w:i/>
          <w:iCs/>
          <w:color w:val="000000"/>
          <w:sz w:val="24"/>
          <w:szCs w:val="24"/>
          <w:shd w:val="clear" w:color="auto" w:fill="FFFFFF"/>
        </w:rPr>
        <w:br/>
      </w:r>
      <w:r w:rsidR="00832132">
        <w:rPr>
          <w:rFonts w:asciiTheme="majorHAnsi" w:hAnsiTheme="majorHAnsi"/>
          <w:i/>
          <w:iCs/>
          <w:color w:val="000000"/>
          <w:sz w:val="24"/>
          <w:szCs w:val="24"/>
          <w:shd w:val="clear" w:color="auto" w:fill="FFFFFF"/>
        </w:rPr>
        <w:br/>
      </w:r>
      <w:r w:rsidR="00832132" w:rsidRPr="00032152">
        <w:rPr>
          <w:rFonts w:asciiTheme="majorHAnsi" w:hAnsiTheme="majorHAnsi"/>
          <w:color w:val="000000"/>
          <w:shd w:val="clear" w:color="auto" w:fill="FFFFFF"/>
        </w:rPr>
        <w:t>Ingen i salen begærer skriftlig afstemning.</w:t>
      </w:r>
    </w:p>
    <w:p w14:paraId="52EA6A72" w14:textId="619E103A" w:rsidR="00032152" w:rsidRPr="00032152" w:rsidRDefault="00832132" w:rsidP="00032152">
      <w:pPr>
        <w:spacing w:before="100" w:beforeAutospacing="1" w:after="100" w:afterAutospacing="1" w:line="240" w:lineRule="auto"/>
        <w:ind w:left="644"/>
        <w:rPr>
          <w:rFonts w:asciiTheme="majorHAnsi" w:hAnsiTheme="majorHAnsi" w:cs="Arial"/>
          <w:color w:val="222222"/>
          <w:shd w:val="clear" w:color="auto" w:fill="FFFFFF"/>
        </w:rPr>
      </w:pPr>
      <w:r w:rsidRPr="00032152">
        <w:rPr>
          <w:rFonts w:asciiTheme="majorHAnsi" w:hAnsiTheme="majorHAnsi" w:cs="Arial"/>
          <w:color w:val="222222"/>
          <w:shd w:val="clear" w:color="auto" w:fill="FFFFFF"/>
        </w:rPr>
        <w:t xml:space="preserve">Ellen Løkkegaard spørger om forslaget fratager resten af bestyrelsen økonomisk ansvar. Det gør det ikke. Bestyrelsen leder fortsat DSOGs virksomhed og formanden og kassereren har fortsat adgang til </w:t>
      </w:r>
      <w:r w:rsidR="005A47CA" w:rsidRPr="00032152">
        <w:rPr>
          <w:rFonts w:asciiTheme="majorHAnsi" w:hAnsiTheme="majorHAnsi" w:cs="Arial"/>
          <w:color w:val="222222"/>
          <w:shd w:val="clear" w:color="auto" w:fill="FFFFFF"/>
        </w:rPr>
        <w:t xml:space="preserve">foreningens konti. Forskellen består alene i at når der skiftes formand/kasserer </w:t>
      </w:r>
      <w:r w:rsidR="00032152" w:rsidRPr="00032152">
        <w:rPr>
          <w:rFonts w:asciiTheme="majorHAnsi" w:hAnsiTheme="majorHAnsi" w:cs="Arial"/>
          <w:color w:val="222222"/>
          <w:shd w:val="clear" w:color="auto" w:fill="FFFFFF"/>
        </w:rPr>
        <w:t xml:space="preserve">kan disse få </w:t>
      </w:r>
      <w:proofErr w:type="gramStart"/>
      <w:r w:rsidR="00032152" w:rsidRPr="00032152">
        <w:rPr>
          <w:rFonts w:asciiTheme="majorHAnsi" w:hAnsiTheme="majorHAnsi" w:cs="Arial"/>
          <w:color w:val="222222"/>
          <w:shd w:val="clear" w:color="auto" w:fill="FFFFFF"/>
        </w:rPr>
        <w:t>adgang</w:t>
      </w:r>
      <w:proofErr w:type="gramEnd"/>
      <w:r w:rsidR="00032152" w:rsidRPr="00032152">
        <w:rPr>
          <w:rFonts w:asciiTheme="majorHAnsi" w:hAnsiTheme="majorHAnsi" w:cs="Arial"/>
          <w:color w:val="222222"/>
          <w:shd w:val="clear" w:color="auto" w:fill="FFFFFF"/>
        </w:rPr>
        <w:t xml:space="preserve"> til konti uden hele bestyrelsen skal indsende kopi af pas </w:t>
      </w:r>
      <w:proofErr w:type="spellStart"/>
      <w:r w:rsidR="00032152" w:rsidRPr="00032152">
        <w:rPr>
          <w:rFonts w:asciiTheme="majorHAnsi" w:hAnsiTheme="majorHAnsi" w:cs="Arial"/>
          <w:color w:val="222222"/>
          <w:shd w:val="clear" w:color="auto" w:fill="FFFFFF"/>
        </w:rPr>
        <w:t>etc</w:t>
      </w:r>
      <w:proofErr w:type="spellEnd"/>
      <w:r w:rsidR="00032152" w:rsidRPr="00032152">
        <w:rPr>
          <w:rFonts w:asciiTheme="majorHAnsi" w:hAnsiTheme="majorHAnsi" w:cs="Arial"/>
          <w:color w:val="222222"/>
          <w:shd w:val="clear" w:color="auto" w:fill="FFFFFF"/>
        </w:rPr>
        <w:t xml:space="preserve"> til banken.</w:t>
      </w:r>
    </w:p>
    <w:p w14:paraId="07E15A50" w14:textId="41DF810F" w:rsidR="00032152" w:rsidRPr="00032152" w:rsidRDefault="00032152" w:rsidP="00032152">
      <w:pPr>
        <w:spacing w:before="100" w:beforeAutospacing="1" w:after="100" w:afterAutospacing="1" w:line="240" w:lineRule="auto"/>
        <w:ind w:left="644"/>
        <w:rPr>
          <w:rFonts w:asciiTheme="majorHAnsi" w:hAnsiTheme="majorHAnsi" w:cs="Arial"/>
          <w:color w:val="222222"/>
          <w:shd w:val="clear" w:color="auto" w:fill="FFFFFF"/>
        </w:rPr>
      </w:pPr>
      <w:r w:rsidRPr="00032152">
        <w:rPr>
          <w:rFonts w:asciiTheme="majorHAnsi" w:hAnsiTheme="majorHAnsi" w:cs="Arial"/>
          <w:color w:val="222222"/>
          <w:shd w:val="clear" w:color="auto" w:fill="FFFFFF"/>
        </w:rPr>
        <w:t>Forslaget vedtages enstemmigt ved håndsoprækning.</w:t>
      </w:r>
    </w:p>
    <w:sectPr w:rsidR="00032152" w:rsidRPr="00032152" w:rsidSect="006972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06386"/>
    <w:multiLevelType w:val="multilevel"/>
    <w:tmpl w:val="9EFC9048"/>
    <w:lvl w:ilvl="0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451B5C40"/>
    <w:multiLevelType w:val="hybridMultilevel"/>
    <w:tmpl w:val="72DC054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101870"/>
    <w:multiLevelType w:val="hybridMultilevel"/>
    <w:tmpl w:val="909EA340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542C5447"/>
    <w:multiLevelType w:val="hybridMultilevel"/>
    <w:tmpl w:val="BB680F88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6CAA087F"/>
    <w:multiLevelType w:val="multilevel"/>
    <w:tmpl w:val="33E2BA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83"/>
    <w:rsid w:val="00032152"/>
    <w:rsid w:val="000A160E"/>
    <w:rsid w:val="001316D0"/>
    <w:rsid w:val="001F7DF4"/>
    <w:rsid w:val="00383EE0"/>
    <w:rsid w:val="004330FF"/>
    <w:rsid w:val="0048675E"/>
    <w:rsid w:val="004B7D98"/>
    <w:rsid w:val="004E6F6A"/>
    <w:rsid w:val="005A47CA"/>
    <w:rsid w:val="006405AC"/>
    <w:rsid w:val="00832132"/>
    <w:rsid w:val="009A3C2C"/>
    <w:rsid w:val="009B2DA1"/>
    <w:rsid w:val="009C3F83"/>
    <w:rsid w:val="00B36201"/>
    <w:rsid w:val="00E17CB5"/>
    <w:rsid w:val="00EB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B81A"/>
  <w15:chartTrackingRefBased/>
  <w15:docId w15:val="{93192BCF-DBC0-4D70-9760-4DEF7750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F83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C3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Greve</dc:creator>
  <cp:keywords/>
  <dc:description/>
  <cp:lastModifiedBy>Tine Greve</cp:lastModifiedBy>
  <cp:revision>4</cp:revision>
  <dcterms:created xsi:type="dcterms:W3CDTF">2021-11-25T11:09:00Z</dcterms:created>
  <dcterms:modified xsi:type="dcterms:W3CDTF">2021-12-14T11:31:00Z</dcterms:modified>
</cp:coreProperties>
</file>