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BCA" w:rsidRDefault="00D70760">
      <w:pPr>
        <w:pStyle w:val="Brdtekst"/>
      </w:pPr>
      <w:bookmarkStart w:id="0" w:name="_GoBack"/>
      <w:bookmarkEnd w:id="0"/>
      <w:proofErr w:type="spellStart"/>
      <w:r>
        <w:t>Kommisorium</w:t>
      </w:r>
      <w:proofErr w:type="spellEnd"/>
      <w:r>
        <w:t xml:space="preserve"> for </w:t>
      </w:r>
      <w:proofErr w:type="spellStart"/>
      <w:r>
        <w:t>DSOG’s</w:t>
      </w:r>
      <w:proofErr w:type="spellEnd"/>
      <w:r>
        <w:t xml:space="preserve"> arbejdsgruppe for gynækologisk kodning</w:t>
      </w:r>
    </w:p>
    <w:p w:rsidR="00C05BCA" w:rsidRDefault="00C05BCA">
      <w:pPr>
        <w:pStyle w:val="Brdtekst"/>
      </w:pPr>
    </w:p>
    <w:p w:rsidR="00C05BCA" w:rsidRDefault="00D70760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</w:rPr>
      </w:pPr>
      <w:r>
        <w:rPr>
          <w:b/>
          <w:bCs/>
        </w:rPr>
        <w:t>Baggrund</w:t>
      </w:r>
    </w:p>
    <w:p w:rsidR="00C05BCA" w:rsidRDefault="00D70760">
      <w:pPr>
        <w:pStyle w:val="Brdtekst"/>
      </w:pPr>
      <w:r>
        <w:t>LPR (Landspatientregisteret) danner grundlag for kvalitetsdatabaser, sundhedsstatistik og økonomi i sundhedsvæsenet. Data til LPR indberettes via SKS-koder, som de enkelte klinikere og afdelinger knytter til patientkontakterne.</w:t>
      </w:r>
    </w:p>
    <w:p w:rsidR="00C05BCA" w:rsidRDefault="00D70760">
      <w:pPr>
        <w:pStyle w:val="Brdtekst"/>
      </w:pPr>
      <w:r>
        <w:t>Det er derfor af største vigtighed, at klinikere er klædt på til at kode både korrekt og komplet.</w:t>
      </w:r>
    </w:p>
    <w:p w:rsidR="00C05BCA" w:rsidRDefault="00C05BCA">
      <w:pPr>
        <w:pStyle w:val="Brdtekst"/>
      </w:pPr>
    </w:p>
    <w:p w:rsidR="00C05BCA" w:rsidRDefault="00D70760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</w:rPr>
      </w:pPr>
      <w:r>
        <w:rPr>
          <w:b/>
          <w:bCs/>
          <w:lang w:val="de-DE"/>
        </w:rPr>
        <w:t>Form</w:t>
      </w:r>
      <w:r>
        <w:rPr>
          <w:b/>
          <w:bCs/>
        </w:rPr>
        <w:t>ål</w:t>
      </w:r>
    </w:p>
    <w:p w:rsidR="00C05BCA" w:rsidRDefault="00D70760">
      <w:pPr>
        <w:pStyle w:val="Brdtekst"/>
      </w:pPr>
      <w:r>
        <w:rPr>
          <w:lang w:val="de-DE"/>
        </w:rPr>
        <w:t>Form</w:t>
      </w:r>
      <w:r>
        <w:t>ålet med arbejdsgruppen er at:</w:t>
      </w:r>
    </w:p>
    <w:p w:rsidR="00C05BCA" w:rsidRDefault="00D70760">
      <w:pPr>
        <w:pStyle w:val="Brdtekst"/>
        <w:numPr>
          <w:ilvl w:val="0"/>
          <w:numId w:val="2"/>
        </w:numPr>
      </w:pPr>
      <w:r>
        <w:t xml:space="preserve">Sikre ensartet kodning til LPR, </w:t>
      </w:r>
      <w:proofErr w:type="spellStart"/>
      <w:r>
        <w:t>dvs</w:t>
      </w:r>
      <w:proofErr w:type="spellEnd"/>
      <w:r>
        <w:t xml:space="preserve"> udstikke </w:t>
      </w:r>
      <w:proofErr w:type="spellStart"/>
      <w:r>
        <w:t>retningslinier</w:t>
      </w:r>
      <w:proofErr w:type="spellEnd"/>
      <w:r>
        <w:t xml:space="preserve"> for anvendelse af koder og specifikke definitioner for de enkelte koder</w:t>
      </w:r>
    </w:p>
    <w:p w:rsidR="00C05BCA" w:rsidRDefault="00D70760">
      <w:pPr>
        <w:pStyle w:val="Brdtekst"/>
        <w:numPr>
          <w:ilvl w:val="0"/>
          <w:numId w:val="2"/>
        </w:numPr>
      </w:pPr>
      <w:r>
        <w:t>Samarbejde med SDS (Sundhedsdatastyrelsen) om at optimere muligheden for at anvende data fra LPR til forskning og kvalitetssikring</w:t>
      </w:r>
    </w:p>
    <w:p w:rsidR="00C05BCA" w:rsidRDefault="00D70760">
      <w:pPr>
        <w:pStyle w:val="Brdtekst"/>
        <w:numPr>
          <w:ilvl w:val="0"/>
          <w:numId w:val="2"/>
        </w:numPr>
      </w:pPr>
      <w:r>
        <w:t>I SKS findes et meget stort antal koder, og en del af udvalgets opgave er at sikre at relevante koder er tilgængelige, således at vi opnå</w:t>
      </w:r>
      <w:r>
        <w:rPr>
          <w:lang w:val="nl-NL"/>
        </w:rPr>
        <w:t xml:space="preserve">r de </w:t>
      </w:r>
      <w:r>
        <w:t>ønskede data. Derfor samarbejder udvalget med SDS om korrekt og entydig ordlyd på gynækologisk relevante SKS-koder, at lukke irrelevante koder, og at oprette nye koder ved behov</w:t>
      </w:r>
    </w:p>
    <w:p w:rsidR="00C05BCA" w:rsidRDefault="00C05BCA">
      <w:pPr>
        <w:pStyle w:val="Brdtekst"/>
      </w:pPr>
    </w:p>
    <w:p w:rsidR="00C05BCA" w:rsidRDefault="00D70760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</w:rPr>
      </w:pPr>
      <w:r>
        <w:rPr>
          <w:b/>
          <w:bCs/>
        </w:rPr>
        <w:t>Mandat/beslutningsdygtighed</w:t>
      </w:r>
    </w:p>
    <w:p w:rsidR="00C05BCA" w:rsidRDefault="00D70760">
      <w:pPr>
        <w:pStyle w:val="Brdtekst"/>
      </w:pPr>
      <w:r>
        <w:t>Ændringer af SKS-koder der har relevans for det gynækologiske speciale skal gå gennem kodeudvalget</w:t>
      </w:r>
    </w:p>
    <w:p w:rsidR="00C05BCA" w:rsidRDefault="00D70760">
      <w:pPr>
        <w:pStyle w:val="Brdtekst"/>
      </w:pPr>
      <w:r>
        <w:t xml:space="preserve">Udvalget refererer til </w:t>
      </w:r>
      <w:proofErr w:type="spellStart"/>
      <w:r>
        <w:t>DSOG’s</w:t>
      </w:r>
      <w:proofErr w:type="spellEnd"/>
      <w:r>
        <w:t xml:space="preserve"> bestyrelse, som har den endelige </w:t>
      </w:r>
      <w:proofErr w:type="spellStart"/>
      <w:r>
        <w:t>beslutningdygtighed</w:t>
      </w:r>
      <w:proofErr w:type="spellEnd"/>
    </w:p>
    <w:p w:rsidR="00C05BCA" w:rsidRDefault="00C05BCA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</w:rPr>
      </w:pPr>
    </w:p>
    <w:p w:rsidR="00C05BCA" w:rsidRDefault="00D70760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</w:rPr>
      </w:pPr>
      <w:r>
        <w:rPr>
          <w:b/>
          <w:bCs/>
        </w:rPr>
        <w:t>Medlemmer</w:t>
      </w:r>
    </w:p>
    <w:p w:rsidR="00C05BCA" w:rsidRDefault="00D70760">
      <w:pPr>
        <w:pStyle w:val="Brdtekst"/>
      </w:pPr>
      <w:r>
        <w:t xml:space="preserve">Medlemmer udpeges af </w:t>
      </w:r>
      <w:proofErr w:type="spellStart"/>
      <w:r>
        <w:t>DSOG’s</w:t>
      </w:r>
      <w:proofErr w:type="spellEnd"/>
      <w:r>
        <w:t xml:space="preserve"> bestyrelse</w:t>
      </w:r>
    </w:p>
    <w:p w:rsidR="00C05BCA" w:rsidRDefault="00D70760">
      <w:pPr>
        <w:pStyle w:val="Brdtekst"/>
      </w:pPr>
      <w:r>
        <w:t xml:space="preserve">Udvalget består af 4-7 læger, gerne med repræsentanter fra både benign gynækologi, </w:t>
      </w:r>
      <w:proofErr w:type="spellStart"/>
      <w:r>
        <w:t>onkogynækologi</w:t>
      </w:r>
      <w:proofErr w:type="spellEnd"/>
      <w:r>
        <w:t>, urogynækolo</w:t>
      </w:r>
      <w:r w:rsidR="00E045D9">
        <w:t>g</w:t>
      </w:r>
      <w:r>
        <w:t>i og fertilitet. Det tilstræbes også, at udvalget er bredt geografisk repræsenteret.</w:t>
      </w:r>
    </w:p>
    <w:p w:rsidR="00C05BCA" w:rsidRDefault="00C05BCA">
      <w:pPr>
        <w:pStyle w:val="Brdtekst"/>
      </w:pPr>
    </w:p>
    <w:p w:rsidR="00C05BCA" w:rsidRDefault="00D70760">
      <w:pPr>
        <w:pStyle w:val="Brdtekst"/>
      </w:pPr>
      <w:r>
        <w:t>Arbejdsgruppen kan nedsætte underarbejdsgrupper med eksterne repræsentanter og med specifikke ansvarsområder.</w:t>
      </w:r>
    </w:p>
    <w:p w:rsidR="00C05BCA" w:rsidRDefault="00C05BCA">
      <w:pPr>
        <w:pStyle w:val="Brdtekst"/>
      </w:pPr>
    </w:p>
    <w:p w:rsidR="00C05BCA" w:rsidRDefault="00E045D9">
      <w:pPr>
        <w:pStyle w:val="Brdtekst"/>
      </w:pPr>
      <w:r>
        <w:t>R</w:t>
      </w:r>
      <w:r w:rsidR="00D70760">
        <w:t>epræsentant fra RKKP</w:t>
      </w:r>
      <w:r>
        <w:t xml:space="preserve"> inviteres efter behov</w:t>
      </w:r>
    </w:p>
    <w:p w:rsidR="00C05BCA" w:rsidRDefault="00C05BCA">
      <w:pPr>
        <w:pStyle w:val="Brdtekst"/>
      </w:pPr>
    </w:p>
    <w:p w:rsidR="00C05BCA" w:rsidRDefault="00D70760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</w:rPr>
      </w:pPr>
      <w:r>
        <w:rPr>
          <w:b/>
          <w:bCs/>
        </w:rPr>
        <w:t>Opgaver</w:t>
      </w:r>
    </w:p>
    <w:p w:rsidR="00C05BCA" w:rsidRDefault="00D70760">
      <w:pPr>
        <w:pStyle w:val="Brdtekst"/>
      </w:pPr>
      <w:r>
        <w:t xml:space="preserve">Udvalget tilsigter at oprette en online kodevejledning, tilgængelig via </w:t>
      </w:r>
      <w:proofErr w:type="spellStart"/>
      <w:r>
        <w:t>DSOG’s</w:t>
      </w:r>
      <w:proofErr w:type="spellEnd"/>
      <w:r>
        <w:t xml:space="preserve"> hjemmeside. Den vil blive udbygget med tiden.</w:t>
      </w:r>
    </w:p>
    <w:p w:rsidR="00C05BCA" w:rsidRDefault="00D70760">
      <w:pPr>
        <w:pStyle w:val="Brdtekst"/>
      </w:pPr>
      <w:r>
        <w:t xml:space="preserve">Udvalget vil informere om nyheder og eventuelle ændringer via </w:t>
      </w:r>
      <w:proofErr w:type="spellStart"/>
      <w:r>
        <w:t>DSOG’s</w:t>
      </w:r>
      <w:proofErr w:type="spellEnd"/>
      <w:r>
        <w:t xml:space="preserve"> hjemmeside og via de kodeansvarlige læger på de kliniske afdelinger</w:t>
      </w:r>
      <w:r w:rsidR="00E045D9">
        <w:t>.</w:t>
      </w:r>
    </w:p>
    <w:p w:rsidR="00C05BCA" w:rsidRDefault="00C05BCA">
      <w:pPr>
        <w:pStyle w:val="Brdtekst"/>
      </w:pPr>
    </w:p>
    <w:p w:rsidR="00C05BCA" w:rsidRDefault="00D70760">
      <w:pPr>
        <w:pStyle w:val="Brdtekst"/>
      </w:pPr>
      <w:r>
        <w:t>Udvalget samarbejder løbende med SDS om at opdatere tilgængelige koder og samarbejder med styregrupperne for de kliniske databaser</w:t>
      </w:r>
    </w:p>
    <w:p w:rsidR="00C05BCA" w:rsidRDefault="00C05BCA">
      <w:pPr>
        <w:pStyle w:val="Brdtekst"/>
      </w:pPr>
    </w:p>
    <w:p w:rsidR="00C05BCA" w:rsidRDefault="00D70760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</w:rPr>
      </w:pPr>
      <w:r>
        <w:rPr>
          <w:b/>
          <w:bCs/>
        </w:rPr>
        <w:t>Mødehyppighed</w:t>
      </w:r>
    </w:p>
    <w:p w:rsidR="00C05BCA" w:rsidRDefault="00D70760">
      <w:pPr>
        <w:pStyle w:val="Brdtekst"/>
      </w:pPr>
      <w:r>
        <w:t>Udvalget mødes to gange årligt eller efter behov</w:t>
      </w:r>
    </w:p>
    <w:p w:rsidR="00C05BCA" w:rsidRDefault="00C05BCA">
      <w:pPr>
        <w:pStyle w:val="Brdtekst"/>
      </w:pPr>
    </w:p>
    <w:p w:rsidR="00C05BCA" w:rsidRDefault="00D70760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</w:rPr>
      </w:pPr>
      <w:r>
        <w:rPr>
          <w:b/>
          <w:bCs/>
        </w:rPr>
        <w:t>Økonomi</w:t>
      </w:r>
    </w:p>
    <w:p w:rsidR="00C05BCA" w:rsidRDefault="00D70760">
      <w:pPr>
        <w:pStyle w:val="Brdtekst"/>
      </w:pPr>
      <w:r>
        <w:lastRenderedPageBreak/>
        <w:t xml:space="preserve">DSOG afholder udgifter til transport </w:t>
      </w:r>
      <w:proofErr w:type="spellStart"/>
      <w:r>
        <w:t>ifm</w:t>
      </w:r>
      <w:proofErr w:type="spellEnd"/>
      <w:r>
        <w:t xml:space="preserve"> møder (for DSOG-medlemmer). Medlemmer kan ansøge DSOG om tilskud til </w:t>
      </w:r>
      <w:proofErr w:type="spellStart"/>
      <w:r>
        <w:t>evt</w:t>
      </w:r>
      <w:proofErr w:type="spellEnd"/>
      <w:r>
        <w:t xml:space="preserve"> internationale møder indenfor udvalgets </w:t>
      </w:r>
      <w:proofErr w:type="spellStart"/>
      <w:r>
        <w:t>arbejdsområ</w:t>
      </w:r>
      <w:proofErr w:type="spellEnd"/>
      <w:r>
        <w:rPr>
          <w:lang w:val="de-DE"/>
        </w:rPr>
        <w:t>der</w:t>
      </w:r>
    </w:p>
    <w:sectPr w:rsidR="00C05BCA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8ED" w:rsidRDefault="007348ED">
      <w:r>
        <w:separator/>
      </w:r>
    </w:p>
  </w:endnote>
  <w:endnote w:type="continuationSeparator" w:id="0">
    <w:p w:rsidR="007348ED" w:rsidRDefault="0073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BCA" w:rsidRDefault="00C05BCA">
    <w:pPr>
      <w:pStyle w:val="Sidehoved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8ED" w:rsidRDefault="007348ED">
      <w:r>
        <w:separator/>
      </w:r>
    </w:p>
  </w:footnote>
  <w:footnote w:type="continuationSeparator" w:id="0">
    <w:p w:rsidR="007348ED" w:rsidRDefault="00734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BCA" w:rsidRDefault="00C05BCA">
    <w:pPr>
      <w:pStyle w:val="Sidehovedsidefo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67754"/>
    <w:multiLevelType w:val="hybridMultilevel"/>
    <w:tmpl w:val="60981F30"/>
    <w:styleLink w:val="Nummereretliste"/>
    <w:lvl w:ilvl="0" w:tplc="D87493B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908B94">
      <w:start w:val="1"/>
      <w:numFmt w:val="decimal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A42702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685758">
      <w:start w:val="1"/>
      <w:numFmt w:val="decimal"/>
      <w:lvlText w:val="%4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A96C0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7AFF8E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E77C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8C0124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DC061A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D6776F"/>
    <w:multiLevelType w:val="hybridMultilevel"/>
    <w:tmpl w:val="60981F30"/>
    <w:numStyleLink w:val="Nummereretliste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BCA"/>
    <w:rsid w:val="007348ED"/>
    <w:rsid w:val="008E51B7"/>
    <w:rsid w:val="00C05BCA"/>
    <w:rsid w:val="00D70760"/>
    <w:rsid w:val="00E0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61D562F-B3B9-0F4B-8F80-4E1E4BA3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632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mereretliste">
    <w:name w:val="Nummereret 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Mette Hammerum</cp:lastModifiedBy>
  <cp:revision>2</cp:revision>
  <dcterms:created xsi:type="dcterms:W3CDTF">2019-12-16T13:12:00Z</dcterms:created>
  <dcterms:modified xsi:type="dcterms:W3CDTF">2019-12-16T13:12:00Z</dcterms:modified>
</cp:coreProperties>
</file>